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D4" w:rsidRPr="00BE35D4" w:rsidRDefault="00BE35D4" w:rsidP="00BE35D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ПРАВИТЕЛЬСТВО РОССИЙСКОЙ ФЕДЕРАЦИИ</w:t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ПОСТАНОВЛЕНИЕ</w:t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от 16 апреля 2013 г. N 344</w:t>
      </w:r>
      <w:proofErr w:type="gramStart"/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О</w:t>
      </w:r>
      <w:proofErr w:type="gramEnd"/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 ВНЕСЕНИИ ИЗМЕНЕНИЙ</w:t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В НЕКОТОРЫЕ АКТЫ ПРАВИТЕЛЬСТВА РОССИЙСКОЙ ФЕДЕРАЦИИ</w:t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ПО ВОПРОСАМ ПРЕДОСТАВЛЕНИЯ КОММУНАЛЬНЫХ УСЛУГ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Правительство Российской Федерации постановляет: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прилагаемые </w:t>
      </w:r>
      <w:hyperlink r:id="rId5" w:anchor="p31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изм</w:t>
        </w:r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е</w:t>
        </w:r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нения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вносятся в акты Правительства Российской Федерации по вопросам предоставления коммунальных услуг.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Органам государственной власти субъектов Российской Федерации до 1 июня 2013 г. обеспечить приведение нормативных правовых актов субъектов Российской Федерации в соответствие с изменениями, утвержденными настоящим постановлением.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Рекомендовать органам местного самоуправления обеспечить путем проведения общих собраний собственников помещений в многоквартирных домах информирование собственников помещений, осуществляющих непосредственное управление многоквартирными домами, о мероприятиях по энергосбережению в случае, если объем потребленного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коммунального ресурса, определенный на основе показаний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приборов учета, превышает соответствующие нормативы потребления.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Установить, что: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</w:t>
      </w:r>
      <w:hyperlink r:id="rId6" w:anchor="p38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1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изменений, утвержденных настоящим постановлением, вступает в силу через 7 дней со дня официального опубликования настоящего постановления;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</w:t>
      </w:r>
      <w:hyperlink r:id="rId7" w:anchor="p120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2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изменений, утвержденных настоящим постановлением, вступает в силу с 1 июня 2013 г., за исключением </w:t>
      </w:r>
      <w:hyperlink r:id="rId8" w:anchor="p178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подпунктов "с"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9" w:anchor="p184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"т"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вступают в силу с 1 января 2015 г.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Правительства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Российской Федерации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Д.МЕДВЕДЕВ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Утверждены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Правительства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Российской Федерации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16 апреля 2013 г. N 344</w:t>
      </w:r>
    </w:p>
    <w:p w:rsidR="00BE35D4" w:rsidRPr="00BE35D4" w:rsidRDefault="00BE35D4" w:rsidP="00BE35D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ИЗМЕНЕНИЯ,</w:t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КОТОРЫЕ ВНОСЯТСЯ В АКТЫ ПРАВИТЕЛЬСТВА РОССИЙСКОЙ ФЕДЕРАЦИИ</w:t>
      </w:r>
      <w:r w:rsidRPr="00BE35D4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ПО ВОПРОСАМ ПРЕДОСТАВЛЕНИЯ КОММУНАЛЬНЫХ УСЛУГ</w:t>
      </w:r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Пункт 1 </w:t>
      </w:r>
      <w:hyperlink r:id="rId10" w:anchor="p15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вступает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силу через 7 дней со дня официального опубликования.</w:t>
      </w:r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6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 </w:t>
      </w:r>
      <w:hyperlink r:id="rId11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Правилах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установления и определения нормативов потребления коммунальных услуг, утвержденных постановлением Правительства Российской Федерации от 23 мая 2006 г. N 306 (Собрание законодательства Российской Федерации, 2006, N 22, ст. 2338; 2012, N 15, ст. 1783):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 </w:t>
      </w:r>
      <w:hyperlink r:id="rId12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7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3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третий подпункта "в"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исключить;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4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третий подпункта "е"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исключить;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 </w:t>
      </w:r>
      <w:hyperlink r:id="rId15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второй пункта 29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признать утратившим силу;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 </w:t>
      </w:r>
      <w:hyperlink r:id="rId16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приложении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указанным Правилам: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7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3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"3. Норматив потребления коммунальной услуги по отоплению в жилых помещениях (Гкал в месяц на 1 кв. м общей площади всех жилых и нежилых помещений в многоквартирном доме или жилого дома) определяется по следующей формуле: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(формула 5)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52575" cy="666750"/>
            <wp:effectExtent l="19050" t="0" r="9525" b="0"/>
            <wp:docPr id="3" name="Рисунок 3" descr="http://www.consultant.ru/document/cons_obj_LAW_145179_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nsultant.ru/document/cons_obj_LAW_145179_0/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4800" cy="361950"/>
            <wp:effectExtent l="19050" t="0" r="0" b="0"/>
            <wp:docPr id="4" name="Рисунок 4" descr="http://www.consultant.ru/document/cons_obj_LAW_145179_1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onsultant.ru/document/cons_obj_LAW_145179_1/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суммарный за отопительный период расход тепловой энергии на отопление многоквартирных домов или жилых домов, определенный по показаниям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приборов учета в многоквартирных домах или индивидуальных приборов учета в жилых домах (Гкал);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04800"/>
            <wp:effectExtent l="19050" t="0" r="0" b="0"/>
            <wp:docPr id="5" name="Рисунок 5" descr="http://www.consultant.ru/document/cons_obj_LAW_145179_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nsultant.ru/document/cons_obj_LAW_145179_2/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всех жилых и нежилых помещений в многоквартирных домах или общая площадь жилых домов (кв. м);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61950"/>
            <wp:effectExtent l="19050" t="0" r="0" b="0"/>
            <wp:docPr id="6" name="Рисунок 6" descr="http://www.consultant.ru/document/cons_obj_LAW_145179_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onsultant.ru/document/cons_obj_LAW_145179_3/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период, равный продолжительности отопительного периода (количество календарных месяцев, в том числе неполных, в отопительном периоде), в котором произведены измерения суммарного расхода тепловой энергии на отопление многоквартирных домов или жилых домов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2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3(1)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"3(1). При наличии технической возможности установки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приборов учета норматив потребления коммунальной услуги по отоплению в жилых помещениях определяется по формуле 5 с учетом повышающего коэффициента, составляющего: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2015 г. по 30 июня 2015 г. - 1,1;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2015 г. по 31 декабря 2015 г. - 1,2;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2016 г. по 30 июня 2016 г. - 1,4;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2016 г. по 31 декабря 2016 г. - 1,5;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2017 года - 1,6.";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3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4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признать утратившим силу;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4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5(1)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"5(1). При наличии технической возможности установки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индивидуальных или общих (квартирных) приборов учета норматив потребления коммунальной услуги по холодному водоснабжению (норматив потребления коммунальной услуги по горячему водоснабжению) в </w:t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жилых помещениях определяется по формуле 6 с учетом повышающего коэффициента, составляющего: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2015 г. по 30 июня 2015 г. - 1,1;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2015 г. по 31 декабря 2015 г. - 1,2;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2016 г. по 30 июня 2016 г. - 1,4;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2016 г. по 31 декабря 2016 г. - 1,5;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2017 года - 1,6.";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5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7(1)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"7(1). При наличии технической возможности установки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индивидуальных или общих (квартирных) приборов учета норматив потребления коммунальной услуги по холодному (горячему) водоснабжению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определяется по формуле 8 с учетом повышающего коэффициента, составляющего: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2015 г. по 30 июня 2015 г. - 1,1;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2015 г. по 31 декабря 2015 г. - 1,2;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2016 г. по 30 июня 2016 г. - 1,4;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2016 г. по 31 декабря 2016 г. - 1,5;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2017 года - 1,6.";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6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8(1)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"8(1). При наличии технической возможности установки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индивидуальных или общих (квартирных) приборов учета норматив потребления коммунальной услуги по электроснабжению в жилых помещениях определяется по формуле 9 с учетом повышающего коэффициента, составляющего: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2015 г. по 30 июня 2015 г. - 1,1;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2015 г. по 31 декабря 2015 г. - 1,2;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2016 г. по 30 июня 2016 г. - 1,4;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2016 г. по 31 декабря 2016 г. - 1,5;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2017 года - 1,6.";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7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9(1)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"9(1). При наличии технической возможности установки коллективных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индивидуальных или общих (квартирных) приборов учета норматив потребления коммунальной услуги по электроснабжению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определяется по формуле 10 с учетом повышающего коэффициента, составляющего: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2015 г. по 30 июня 2015 г. - 1,1;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2015 г. по 31 декабря 2015 г. - 1,2;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января 2016 г. по 30 июня 2016 г. - 1,4;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1 июля 2016 г. по 31 декабря 2016 г. - 1,5;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2017 года - 1,6.";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8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18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"18. Норматив потребления коммунальной услуги по отоплению в жилых и нежилых помещениях (Гкал на 1 кв. м общей площади всех жилых и нежилых помещений в многоквартирном доме или жилого дома в месяц) определяется по следующей формуле: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(формула 18)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52575" cy="666750"/>
            <wp:effectExtent l="19050" t="0" r="9525" b="0"/>
            <wp:docPr id="7" name="Рисунок 7" descr="http://www.consultant.ru/document/cons_obj_LAW_145179_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nsultant.ru/document/cons_obj_LAW_145179_4/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04800" cy="361950"/>
            <wp:effectExtent l="19050" t="0" r="0" b="0"/>
            <wp:docPr id="8" name="Рисунок 8" descr="http://www.consultant.ru/document/cons_obj_LAW_145179_5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onsultant.ru/document/cons_obj_LAW_145179_5/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количество тепловой энергии, потребляемой за один отопительный период многоквартирными домами, не оборудованными коллективными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общедомовыми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приборами учета тепловой энергии, или жилыми домами, не оборудованными индивидуальными приборами учета тепловой энергии (Гкал), определяемое по формуле 19;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04800"/>
            <wp:effectExtent l="19050" t="0" r="0" b="0"/>
            <wp:docPr id="9" name="Рисунок 9" descr="http://www.consultant.ru/document/cons_obj_LAW_145179_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onsultant.ru/document/cons_obj_LAW_145179_6/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всех жилых и нежилых помещений в многоквартирных домах или общая площадь жилых домов (кв. м);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61950"/>
            <wp:effectExtent l="19050" t="0" r="0" b="0"/>
            <wp:docPr id="10" name="Рисунок 10" descr="http://www.consultant.ru/document/cons_obj_LAW_145179_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nsultant.ru/document/cons_obj_LAW_145179_7/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период, равный продолжительности отопительного периода (количество календарных месяцев, в том числе неполных, в отопительном периоде)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9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наименование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подраздела "Формула расчета норматива потребления коммунальной услуги по отоплению на </w:t>
      </w:r>
      <w:proofErr w:type="spellStart"/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нужды" исключить;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30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21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признать утратившим силу;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31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27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"27. Норматив потребления коммунальной услуги по холодному (горячему) водоснабжению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(куб.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месяц на 1 кв. м общей площади помещений, входящих в состав общего имущества в многоквартирном доме) определяется по следующей формуле: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(формула 26)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38325" cy="619125"/>
            <wp:effectExtent l="19050" t="0" r="9525" b="0"/>
            <wp:docPr id="11" name="Рисунок 11" descr="http://www.consultant.ru/document/cons_obj_LAW_145179_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onsultant.ru/document/cons_obj_LAW_145179_8/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" cy="381000"/>
            <wp:effectExtent l="19050" t="0" r="0" b="0"/>
            <wp:docPr id="12" name="Рисунок 12" descr="http://www.consultant.ru/document/cons_obj_LAW_145179_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nsultant.ru/document/cons_obj_LAW_145179_9/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- норматив потребления коммунальной услуги по холодному (горячему) водоснабжению (куб.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месяц на 1 человека), определяемый в соответствии с пунктами 23 - 26 настоящего документа;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0,09 - расход холодной (горячей) воды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(куб.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месяц на 1 человека);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K - численность жителей, проживающих в многоквартирных домах, в отношении которых определяется норматив;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04800"/>
            <wp:effectExtent l="19050" t="0" r="0" b="0"/>
            <wp:docPr id="13" name="Рисунок 13" descr="http://www.consultant.ru/document/cons_obj_LAW_145179_1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nsultant.ru/document/cons_obj_LAW_145179_10/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помещений, входящих в состав общего имущества в многоквартирных домах (кв. м).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предназначенных для обслуживания более одного помещения в многоквартирном доме (согласно сведениям, указанным в паспорте многоквартирного дома):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 доме, не принадлежащих отдельным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собственникам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.".</w:t>
      </w:r>
      <w:proofErr w:type="gramEnd"/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7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 2 изменений </w:t>
      </w:r>
      <w:hyperlink r:id="rId35" w:anchor="p16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вступает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силу с 1 июня 2013 года.</w:t>
      </w:r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8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 </w:t>
      </w:r>
      <w:hyperlink r:id="rId36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Правилах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предоставления коммунальных услуг собственникам и пользователям помещений в многоквартирных домах и жилых домов, </w:t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утвержденных постановлением Правительства Российской Федерации от 6 мая 2011 г. N 354 "О предоставлении коммунальных услуг собственникам и пользователям помещений в многоквартирных домах и жилых домов" (Собрание законодательства Российской Федерации, 2011, N 22, ст. 3168;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2012, N 23, ст. 3008; N 36, ст. 4908):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 </w:t>
      </w:r>
      <w:hyperlink r:id="rId37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подпункте "в" пункта 4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слова ", а также из помещений, входящих в состав общего имущества в многоквартирном доме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исключить;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 </w:t>
      </w:r>
      <w:hyperlink r:id="rId38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подпункте "</w:t>
        </w:r>
        <w:proofErr w:type="spellStart"/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</w:t>
        </w:r>
        <w:proofErr w:type="spellEnd"/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 пункта 19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слова "а также" исключить;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дополнить словами ", а также порядок и условия приема показаний приборов учета";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 </w:t>
      </w:r>
      <w:hyperlink r:id="rId39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31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0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 "г"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дополнить словами ", с получением данных в ходе проверки достоверности переданных потребителем исполнителю сведений о показаниях приборов учета, снятия показаний индивидуальных, общих (квартирных), комнатных приборов учета (распределителей), установленных вне жилых (нежилых) помещений";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1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подпунктом "е(1)"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"е(1)) осуществлять не реже 1 раза в 6 месяцев снятие показаний индивидуальных, общих (квартирных), комнатных приборов учета (распределителей), установленных вне жилых (нежилых) помещений, проверку состояния таких приборов учета (если договором, содержащим положения о предоставлении коммунальных услуг, и (или) решениями общего собрания собственников помещений в многоквартирном доме не установлен иной порядок снятия показаний таких приборов учета);";</w:t>
      </w:r>
      <w:proofErr w:type="gramEnd"/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2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подпунктом "у(1)"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"у(1)) направлять средства, полученные в качестве разницы при расчете размера платы за коммунальные услуги с применением повышающих коэффициентов, на реализацию мероприятий по энергосбережению и повышению энергетической эффективности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 </w:t>
      </w:r>
      <w:hyperlink r:id="rId43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32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4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 "г"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"г) осуществлять не чаще 1 раза в 6 месяцев проверку достоверности передаваемых потребителем исполнителю сведений о показаниях индивидуальных, общих (квартирных), комнатных приборов учета (распределителей), установленных в жилых (нежилых) помещениях, путем посещения помещений, в которых установлены эти приборы учета, а также проверку состояния указанных приборов учета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5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подпунктом "е(1)"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"е(1)) устанавливать количество граждан, проживающих (в том числе временно) в занимаемом потребителем жилом помещении, в случае если жилое помещение не оборудовано индивидуальными или общими (квартирными) приборами учета холодной воды, горячей воды, электрической энергии и газа, и составлять акт об установлении количества таких граждан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</w:t>
      </w:r>
      <w:hyperlink r:id="rId46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33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дополнить подпунктом "к(1)"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"к(1)) при наличии индивидуального, общего (квартирного) или комнатного прибора учета ежемесячно снимать его показания и передавать полученные показания исполнителю или уполномоченному им лицу не позднее даты, установленной договором, содержащим положения о предоставлении коммунальных услуг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в </w:t>
      </w:r>
      <w:hyperlink r:id="rId47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34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8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 "в"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признать утратившим силу;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9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 "ж"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"ж) допускать исполнителя в занимаемое жилое или нежилое помещение для снятия показаний индивидуальных, общих (квартирных), комнатных приборов учета и распределителей, проверки их состояния, факта их наличия или отсутствия,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порядке, указанном в пункте 85 настоящих Правил, время, но не чаще 1 раза в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 месяцев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 </w:t>
      </w:r>
      <w:hyperlink r:id="rId50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40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"40.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Потребитель коммунальных услуг в многоквартирном доме (за исключением коммунальной услуги по отоплению) вне зависимости от выбранного способа управления многоквартирным домом в составе платы за коммунальные услуги отдельно вносит плату за коммунальные услуги, предоставленные потребителю в жилом или в нежилом помещении, и плату за коммунальные услуги, потребляемые в процессе использования общего имущества в многоквартирном доме (далее - коммунальные услуги, предоставленные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нужды).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Потребитель коммунальной услуги по отоплению вносит плату за эту услугу совокупно без разделения на плату за потребление указанной услуги в жилом (нежилом) помещении и плату за ее потребление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Потребитель коммунальной услуги по отоплению и (или) горячему водоснабжению, произведенной и предоставленной исполнителем потребителю при отсутствии централизованных систем теплоснабжения и (или) горячего водоснабжения, вносит общую плату за такую коммунальную услугу, рассчитанную в соответствии с пунктом 54 настоящих Правил и включающую как плату за коммунальную услугу, предоставленную потребителю в жилом или в нежилом помещении, так и плату за коммунальную услугу, предоставленную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в </w:t>
      </w:r>
      <w:hyperlink r:id="rId51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42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2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первый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после слов "прибором учета</w:t>
      </w:r>
      <w:proofErr w:type="gramStart"/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,"</w:t>
      </w:r>
      <w:proofErr w:type="gramEnd"/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дополнить словами "за исключением платы за коммунальную услугу по отоплению,";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3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третий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признать утратившим силу;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и) </w:t>
      </w:r>
      <w:hyperlink r:id="rId54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42(1)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"42(1). При отсутствии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общих (квартирных) и индивидуальных приборов учета во всех жилых или нежилых помещениях многоквартирного дома размер платы за коммунальную услугу по отоплению определяется в соответствии с формулой 2 приложения N 2 к настоящим Правилам исходя из норматива потребления коммунальной услуги.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многоквартирном доме, который оборудован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 тепловой энергии и в котором не все жилые или нежилые помещения оборудованы индивидуальными и (или) общими (квартирными) приборами учета (распределителями) тепловой энергии, размер платы за коммунальную услугу по отоплению в жилом помещении определяется в соответствии с формулой 3 приложения N 2 к настоящим Правилам исходя из показаний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прибора учета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тепловой энергии.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многоквартирном доме, который оборудован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 тепловой энергии и в котором все жилые и нежилые помещения оборудованы индивидуальными и (или) общими (квартирными) приборами учета (распределителями) тепловой энергии, размер платы за коммунальную услугу по отоплению в жилом и нежилом помещениях определяется в соответствии с формулой 3(1) приложения N 2 к настоящим Правилам исходя из показаний индивидуальных и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(или) общих (квартирных) приборов учета тепловой энергии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к) в </w:t>
      </w:r>
      <w:hyperlink r:id="rId55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44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6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первый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после слов "прибором учета</w:t>
      </w:r>
      <w:proofErr w:type="gramStart"/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,"</w:t>
      </w:r>
      <w:proofErr w:type="gramEnd"/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дополнить словами "за исключением коммунальной услуги по отоплению,";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7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второй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"Распределяемый между потребителями объем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период, не может превышать объема коммунальной услуги, рассчитанного исходя из нормативов потребления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за исключением случаев, когда общим собранием собственников помещений в многоквартирном доме, проведенным в установленном порядке, принято решение о распределении объема коммунальной услуги в размере превышения объема коммунальной услуги, предоставленной на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определенного исходя из показаний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прибора учета, над объемом, рассчитанным исходя из нормативов потребления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между всеми жилыми и нежилыми помещениями пропорционально размеру общей площади каждого жилого и нежилого помещения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8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абзацами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"В случае если указанное решение не принято, объем коммунальной услуги в размере превышения объема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определенного исходя из показаний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прибора учета, над объемом, рассчитанным исходя из нормативов потребления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исполнитель оплачивает за счет собственных средств.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Установленный абзацами вторым и третьим настоящего пункта порядок расчета не распространяется на случаи, при которых в соответствии с настоящими Правилами исполнителем коммунальной услуги является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ресурсоснабжающая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организация. В указанных случаях объем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период, рассчитывается и распределяется между потребителями пропорционально размеру общей площади принадлежащего каждому потребителю (находящегося в его пользовании) жилого или нежилого помещения в многоквартирном доме в соответствии с формулами 11 - 14 приложения N 2 к настоящим Правилам.";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л) в </w:t>
      </w:r>
      <w:hyperlink r:id="rId59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подпункте "а" пункта 47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слово "водоотведения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исключить;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м) </w:t>
      </w:r>
      <w:hyperlink r:id="rId60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48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"48. При отсутствии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прибора учета размер платы за коммунальную услугу, предоставленную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за исключением коммунальной услуги по отоплению, определяется в соответствии с формулой 10 приложения N 2 к настоящим Правилам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</w:t>
      </w:r>
      <w:hyperlink r:id="rId61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56(1)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"56(1).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жилое помещение не оборудовано индивидуальным или общим (квартирным) прибором учета холодной воды, горячей воды, электрической энергии и газа и исполнитель располагает сведениями о временно проживающих в жилом помещении потребителях, не зарегистрированных в этом помещении по постоянному (временному) месту жительства или месту пребывания, исполнитель вправе составить акт об установлении количества граждан, временно проживающих в жилом помещении.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Указанный акт подписывается исполнителем и потребителем, а в случае отказа потребителя от подписания акта - исполнителем и не менее чем 2 потребителями и председателем совета многоквартирного дома, в котором не созданы товарищество или кооператив, председателем товарищества или кооператива, если управление многоквартирным домом осуществляется товариществом или </w:t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кооперативом и органом управления такого товарищества или кооператива заключен договор управления с управляющей организацией.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этом акте указываются дата и время его составления, фамилия, имя и отчество собственника жилого помещения (постоянно проживающего потребителя), адрес, место его жительства, сведения о количестве временно проживающих потребителей. В случае если собственник жилого помещения (постоянно проживающий потребитель) отказывается подписывать акт или собственник жилого помещения (постоянно проживающий потребитель) отсутствует в жилом помещении во время составления акта, в этом акте делается соответствующая отметка. Исполнитель обязан передать 1 экземпляр акта собственнику жилого помещения (постоянно проживающему потребителю).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Указанный акт в течение 3 дней со дня его составления направляется исполнителем в органы внутренних дел и (или) органы, уполномоченные на осуществление функций по контролю и надзору в сфере миграции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о) </w:t>
      </w:r>
      <w:hyperlink r:id="rId62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58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"58. Количество временно проживающих в жилом помещении потребителей определяется на основании заявления, указанного в подпункте "б" пункта 57 настоящих Правил, и (или) на основании составленного уполномоченными органами протокола об административном правонарушении, предусмотренном </w:t>
      </w:r>
      <w:hyperlink r:id="rId63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статьей 19.15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Кодекса Российской Федерации об административных правонарушениях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в </w:t>
      </w:r>
      <w:hyperlink r:id="rId64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59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</w:t>
      </w:r>
      <w:hyperlink r:id="rId65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абзаце первом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слова "не менее 1 года" заменить словами "не менее 6 месяцев", слова "меньше 1 года" заменить словами "меньше 6 месяцев";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66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 "б"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"б) в случае непредставления потребителем показаний индивидуального, общего (квартирного), комнатного прибора учета за расчетный период в сроки, установленные настоящими Правилами, или договором, содержащим положения о предоставлении коммунальных услуг, или решением общего собрания собственников помещений в многоквартирном доме, - начиная с расчетного периода, за который потребителем не представлены показания прибора учета до расчетного периода (включительно), за который потребитель представил исполнителю показания прибора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учета, но не более 6 расчетных периодов подряд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</w:t>
      </w:r>
      <w:hyperlink r:id="rId67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59(1)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"59(1).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Плата за коммунальную услугу, предоставленную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период, с учетом положений пункта 44 настоящих Правил, определяется исходя из рассчитанного среднемесячного объема потребления коммунального ресурса, определенного по показаниям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прибора учета за период не менее 6 месяцев (для отопления - исходя из среднемесячного за отопительный период объема потребления), а если период работы прибора учета составил меньше 6 месяцев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-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 за фактический период работы прибора учета, но не менее 3 месяцев (для отопления - не менее 3 месяцев отопительного периода) - начиная с даты, когда вышел из строя или был утрачен ранее введенный в эксплуатацию коллективный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общедомовой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 учета либо истек срок его эксплуатации, а если дату установить невозможно, - то начиная с расчетного периода, в котором наступили указанные события, до даты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когда был возобновлен учет коммунального ресурса путем введения в эксплуатацию соответствующего установленным требованиям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прибора учета, но не более 3 расчетных периодов подряд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9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Подпункт "с" пункта 2 </w:t>
      </w:r>
      <w:hyperlink r:id="rId68" w:anchor="p16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вступает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силу с 1 января 2015 года.</w:t>
      </w:r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pict>
          <v:rect id="_x0000_i1030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с) </w:t>
      </w:r>
      <w:hyperlink r:id="rId69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60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"60.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истечении указанного в подпункте "а" пункта 59 настоящих Правил предельного количества расчетных периодов, за которые плата за коммунальную услугу определяется по данным, предусмотренным указанным пунктом, плата за коммунальную услугу, предоставленную в жилое помещение, рассчитывается в соответствии с пунктом 42 настоящих Правил исходя из нормативов потребления коммунальных услуг с применением повышающих коэффициентов, предусмотренных утвержденными Правительством Российской Федерации Правилами установления и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определения нормативов потребления коммунальных услуг, плата за коммунальную услугу, предоставленную в нежилое помещение, - в соответствии с пунктом 43 настоящих Правил исходя из расчетного объема коммунального ресурса.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истечении указанного в подпункте "б" пункта 59 настоящих Правил предельного количества расчетных периодов, за которые плата за коммунальную услугу определяется по данным, предусмотренным указанным пунктом, плата за коммунальную услугу, предоставленную в жилое помещение, рассчитывается в соответствии с пунктом 42 настоящих Правил исходя из нормативов потребления коммунальных услуг, плата за коммунальную услугу, предоставленную в нежилое помещение, - в соответствии с пунктом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43 настоящих Правил исходя из расчетного объема коммунального ресурса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1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Подпункт "т" пункта 2 </w:t>
      </w:r>
      <w:hyperlink r:id="rId70" w:anchor="p16" w:tooltip="Ссылка на текущий документ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вступает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силу с 1 января 2015 года.</w:t>
      </w:r>
    </w:p>
    <w:p w:rsidR="00BE35D4" w:rsidRPr="00BE35D4" w:rsidRDefault="00F75E05" w:rsidP="00BE35D4">
      <w:pPr>
        <w:shd w:val="clear" w:color="auto" w:fill="FFFFFF"/>
        <w:spacing w:before="90" w:after="9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5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2" style="width:0;height:.75pt" o:hralign="center" o:hrstd="t" o:hrnoshade="t" o:hr="t" fillcolor="#999" stroked="f"/>
        </w:pic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т) </w:t>
      </w:r>
      <w:hyperlink r:id="rId71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пунктами 60(1) и 60(2)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"60(1).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отсутствии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прибора учета холодной воды, горячей воды, электрической энергии и тепловой энергии (при наличии технической возможности установки таких приборов учета), а также по истечении указанного в пункте 59(1) настоящих Правил предельного количества расчетных периодов, за которые плата за коммунальную услугу, предоставленную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нужды, определяется по данным, предусмотренным указанным пунктом, в случае если собственники помещений в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многоквартирном доме не обеспечили в установленном порядке оснащение и (или) введение в эксплуатацию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прибора учета используемого коммунального ресурса, плата за коммунальную услугу, предоставленную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период, рассчитывается с применением повышающих коэффициентов, предусмотренных утвержденными Правительством Российской Федерации Правилами установления и определения нормативов потребления коммунальных услуг.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60(2).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недопуске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 и более раз потребителем в занимаемое им жилое и (или) нежилое помещение исполнителя для проверки состояния установленных и введенных в эксплуатацию индивидуальных, общих (квартирных) приборов учета,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плата за коммунальные услуги рассчитывается исходя из нормативов потребления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коммунальных услуг с применением повышающих коэффициентов, предусмотренных утвержденными Правительством Российской Федерации Правилами установления и определения нормативов потребления коммунальных услуг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у) в </w:t>
      </w:r>
      <w:hyperlink r:id="rId72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83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слова "3 месяца" заменить словами "6 месяцев";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</w:t>
      </w:r>
      <w:hyperlink r:id="rId73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84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"84.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непредставлении потребителем исполнителю показаний индивидуального или общего (квартирного) прибора учета в течение 6 месяцев подряд исполнитель не позднее 15 дней со дня истечения указанного 6-месячного срока, иного срока, установленного договором, содержащим положения о предоставлении коммунальных услуг, и (или) решениями общего собрания собственников помещений в многоквартирном доме, обязан провести указанную в пункте 82 настоящих Правил проверку и снять показания прибора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учета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</w:t>
      </w:r>
      <w:hyperlink r:id="rId74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110(1)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"110(1). В случае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непроведения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исполнителем проверки в срок, установленный в пункте 108 настоящих Правил,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исполнителя. В таком случае указанный акт подписывается не менее чем 2 потребителями и председателем совета многоквартирного дома, в котором не созданы товарищество или кооператив, председателем товарищества или кооператива, если управление многоквартирным домом осуществляется товариществом или кооперативом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</w:t>
      </w:r>
      <w:hyperlink r:id="rId75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111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дополнить подпунктом "г"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"г) дата и время начала нарушения качества коммунальной услуги, которые были зафиксированы в акте проверки качества предоставляемых коммунальных услуг, составленном потребителем в соответствии с пунктом 110(1) настоящих Правил,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услуги.";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ч) в </w:t>
      </w:r>
      <w:hyperlink r:id="rId76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приложении N 2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указанным Правилам: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</w:t>
      </w:r>
      <w:hyperlink r:id="rId77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1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слово "отоплению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,"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исключить;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78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 первый пункта 2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"2. Размер платы за коммунальную услугу по отоплению в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i-м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оборудованном индивидуальным прибором учета тепловой энергии жилом доме, а также размер платы за коммунальную услугу по отоплению в i-м не оборудованном индивидуальным или общим (квартирным) прибором учета тепловой энергии жилом или нежилом помещении в многоквартирном доме, который не оборудован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 тепловой энергии, согласно пунктам 42(1) и 43 Правил определяется по формуле 2:";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79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3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"3. Размер платы за коммунальную услугу по отоплению в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i-м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оборудованном индивидуальным или общим (квартирным) прибором учета тепловой энергии жилом или нежилом помещении в многоквартирном доме, который оборудован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 тепловой энергии и в котором не все жилые и нежилые помещения оборудованы индивидуальными (или) общими (квартирными) приборами учета тепловой энергии, согласно пунктам 42(1) и 43 Правил определяется по формуле 3: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19325" cy="666750"/>
            <wp:effectExtent l="19050" t="0" r="9525" b="0"/>
            <wp:docPr id="20" name="Рисунок 20" descr="http://www.consultant.ru/document/cons_obj_LAW_145179_11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onsultant.ru/document/cons_obj_LAW_145179_11/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304800"/>
            <wp:effectExtent l="19050" t="0" r="0" b="0"/>
            <wp:docPr id="21" name="Рисунок 21" descr="http://www.consultant.ru/document/cons_obj_LAW_145179_1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onsultant.ru/document/cons_obj_LAW_145179_12/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объем (количество) потребленной за расчетный период тепловой энергии, определенный по показаниям коллективного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общедомового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прибора учета тепловой энергии, которым оборудован многоквартирный дом. В случаях, </w:t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предусмотренных пунктом 59 Правил, для расчета размера платы за 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304800"/>
            <wp:effectExtent l="19050" t="0" r="0" b="0"/>
            <wp:docPr id="22" name="Рисунок 22" descr="http://www.consultant.ru/document/cons_obj_LAW_145179_1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onsultant.ru/document/cons_obj_LAW_145179_13/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i-го жилого или нежилого помещения;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04800"/>
            <wp:effectExtent l="19050" t="0" r="0" b="0"/>
            <wp:docPr id="23" name="Рисунок 23" descr="http://www.consultant.ru/document/cons_obj_LAW_145179_1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consultant.ru/document/cons_obj_LAW_145179_14/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всех жилых и нежилых помещений многоквартирного дома;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4800" cy="304800"/>
            <wp:effectExtent l="19050" t="0" r="0" b="0"/>
            <wp:docPr id="24" name="Рисунок 24" descr="http://www.consultant.ru/document/cons_obj_LAW_145179_15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consultant.ru/document/cons_obj_LAW_145179_15/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тариф на тепловую энергию, установленный в соответствии с законодательством Российской Федерации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84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дополнить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пунктом 3(1) следующего содержания: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"3(1).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Размер платы за коммунальную услугу по отоплению в жилом или нежилом помещении в многоквартирном доме, который оборудован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 тепловой энергии и в котором все жилые и нежилые помещения оборудованы индивидуальными и (или) общими (квартирными) приборами учета (распределителями) тепловой энергии, согласно пунктам 42(1) и 43 Правил определяется по формуле 3(1):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09900" cy="666750"/>
            <wp:effectExtent l="19050" t="0" r="0" b="0"/>
            <wp:docPr id="25" name="Рисунок 25" descr="http://www.consultant.ru/document/cons_obj_LAW_145179_1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onsultant.ru/document/cons_obj_LAW_145179_16/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81000"/>
            <wp:effectExtent l="19050" t="0" r="0" b="0"/>
            <wp:docPr id="26" name="Рисунок 26" descr="http://www.consultant.ru/document/cons_obj_LAW_145179_1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onsultant.ru/document/cons_obj_LAW_145179_17/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объем (количество) потребленного за расчетный период в i-м жилом или нежилом помещении коммунального ресурса, определенный по показаниям индивидуального или общего (квартирного) прибора учета в i-м жилом или нежилом помещении. В случаях, предусмотренных пунктом 59 Правил, для расчета размера платы за 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6725" cy="381000"/>
            <wp:effectExtent l="19050" t="0" r="9525" b="0"/>
            <wp:docPr id="27" name="Рисунок 27" descr="http://www.consultant.ru/document/cons_obj_LAW_145179_1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consultant.ru/document/cons_obj_LAW_145179_18/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- объем (количество) тепловой энергии, предоставленный за расчетный период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в многоквартирном доме, оборудованном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 тепловой энергии, который определяется по формуле: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00300" cy="542925"/>
            <wp:effectExtent l="19050" t="0" r="0" b="0"/>
            <wp:docPr id="28" name="Рисунок 28" descr="http://www.consultant.ru/document/cons_obj_LAW_145179_1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onsultant.ru/document/cons_obj_LAW_145179_19/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9575" cy="304800"/>
            <wp:effectExtent l="19050" t="0" r="9525" b="0"/>
            <wp:docPr id="29" name="Рисунок 29" descr="http://www.consultant.ru/document/cons_obj_LAW_145179_2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consultant.ru/document/cons_obj_LAW_145179_20/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объем (количество) тепловой энергии, определяемый в соответствии с пунктом 54 Правил, использованный исполнителем при производстве коммунальной услуги по горячему водоснабжению (при отсутствии централизованного горячего водоснабжения), которая кроме этого также была использована исполнителем в целях предоставления потребителям коммунальной услуги по отоплению;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361950"/>
            <wp:effectExtent l="19050" t="0" r="0" b="0"/>
            <wp:docPr id="30" name="Рисунок 30" descr="http://www.consultant.ru/document/cons_obj_LAW_145179_21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consultant.ru/document/cons_obj_LAW_145179_21/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i-го жилого помещения (квартиры) или нежилого помещения в многоквартирном доме;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42900" cy="304800"/>
            <wp:effectExtent l="19050" t="0" r="0" b="0"/>
            <wp:docPr id="31" name="Рисунок 31" descr="http://www.consultant.ru/document/cons_obj_LAW_145179_2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onsultant.ru/document/cons_obj_LAW_145179_22/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всех жилых помещений (квартир) и нежилых помещений в многоквартирном доме;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000" cy="304800"/>
            <wp:effectExtent l="19050" t="0" r="0" b="0"/>
            <wp:docPr id="32" name="Рисунок 32" descr="http://www.consultant.ru/document/cons_obj_LAW_145179_2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consultant.ru/document/cons_obj_LAW_145179_23/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тариф (цена) на коммунальный ресурс, установленный в соответствии с законодательством Российской Федерации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.";</w:t>
      </w:r>
      <w:proofErr w:type="gramEnd"/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92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пункты 15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93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16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признать утратившими силу;</w:t>
      </w:r>
    </w:p>
    <w:p w:rsidR="00BE35D4" w:rsidRPr="00BE35D4" w:rsidRDefault="00F75E05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94" w:history="1">
        <w:r w:rsidR="00BE35D4"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 17</w:t>
        </w:r>
      </w:hyperlink>
      <w:r w:rsidR="00BE35D4"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изложить в следующей редакции: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"17. Приходящийся на i-е жилое помещение (квартиру) или нежилое помещение объем (количество) коммунального ресурса (холодная вода, горячая вода, газ, сточные бытовые воды, электрическая энергия), предоставленного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 в многоквартирном доме, не оборудованном коллективным (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общедомовым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прибором учета, определяется по формуле 15: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14600" cy="619125"/>
            <wp:effectExtent l="19050" t="0" r="0" b="0"/>
            <wp:docPr id="33" name="Рисунок 33" descr="http://www.consultant.ru/document/cons_obj_LAW_145179_2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consultant.ru/document/cons_obj_LAW_145179_24/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" cy="304800"/>
            <wp:effectExtent l="19050" t="0" r="0" b="0"/>
            <wp:docPr id="34" name="Рисунок 34" descr="http://www.consultant.ru/document/cons_obj_LAW_145179_25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onsultant.ru/document/cons_obj_LAW_145179_25/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- норматив потребления соответствующего вида коммунальной услуги,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 в многоквартирном доме, установленный в соответствии с </w:t>
      </w:r>
      <w:hyperlink r:id="rId97" w:history="1">
        <w:r w:rsidRPr="00BE35D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установления и определения нормативов потребления коммунальных услуг, утвержденными постановлением Правительства Российской Федерации от 23 мая 2006 г. N 306;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04800"/>
            <wp:effectExtent l="19050" t="0" r="0" b="0"/>
            <wp:docPr id="35" name="Рисунок 35" descr="http://www.consultant.ru/document/cons_obj_LAW_145179_2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consultant.ru/document/cons_obj_LAW_145179_26/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помещений, входящих в состав общего имущества в многоквартирном доме.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определении приходящегося на i-е жилое помещение (квартиру) или нежилое помещение объема холодной воды, предоставленной на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общедомовые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нужды за расчетный период, 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предназначенных для обслуживания более одного помещения в многоквартирном доме (согласно сведениям, указанным в паспорте многоквартирного</w:t>
      </w:r>
      <w:proofErr w:type="gramEnd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дома):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 доме, не принадлежащих отдельным собственникам;</w:t>
      </w:r>
      <w:proofErr w:type="gramEnd"/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361950"/>
            <wp:effectExtent l="19050" t="0" r="0" b="0"/>
            <wp:docPr id="36" name="Рисунок 36" descr="http://www.consultant.ru/document/cons_obj_LAW_145179_2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consultant.ru/document/cons_obj_LAW_145179_27/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i-го жилого помещения (квартиры) или нежилого помещения в многоквартирном доме;</w:t>
      </w:r>
    </w:p>
    <w:p w:rsidR="00BE35D4" w:rsidRPr="00BE35D4" w:rsidRDefault="00BE35D4" w:rsidP="00BE35D4">
      <w:pPr>
        <w:shd w:val="clear" w:color="auto" w:fill="FFFFFF"/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304800"/>
            <wp:effectExtent l="19050" t="0" r="0" b="0"/>
            <wp:docPr id="37" name="Рисунок 37" descr="http://www.consultant.ru/document/cons_obj_LAW_145179_2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onsultant.ru/document/cons_obj_LAW_145179_28/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общая площадь всех жилых помещений (квартир) и нежилых помещений в многоквартирном доме</w:t>
      </w:r>
      <w:proofErr w:type="gramStart"/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.".</w:t>
      </w:r>
      <w:proofErr w:type="gramEnd"/>
    </w:p>
    <w:p w:rsidR="00A00BFF" w:rsidRDefault="00BE35D4" w:rsidP="00BE35D4"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hyperlink r:id="rId98" w:history="1">
        <w:r w:rsidRPr="00BE35D4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http://www.consultant.ru/document/cons_doc_LAW_145179/</w:t>
        </w:r>
      </w:hyperlink>
      <w:r w:rsidRPr="00BE35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E35D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© </w:t>
      </w:r>
      <w:proofErr w:type="spellStart"/>
      <w:r w:rsidRPr="00BE35D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BE35D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1992-2014</w:t>
      </w:r>
    </w:p>
    <w:sectPr w:rsidR="00A00BFF" w:rsidSect="00A00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475"/>
    <w:multiLevelType w:val="multilevel"/>
    <w:tmpl w:val="F602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7C2E49"/>
    <w:multiLevelType w:val="multilevel"/>
    <w:tmpl w:val="C6B22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5D4"/>
    <w:rsid w:val="00005F71"/>
    <w:rsid w:val="00017D5B"/>
    <w:rsid w:val="00074D65"/>
    <w:rsid w:val="00092FEC"/>
    <w:rsid w:val="000A33A3"/>
    <w:rsid w:val="000B4535"/>
    <w:rsid w:val="000C3946"/>
    <w:rsid w:val="00116B87"/>
    <w:rsid w:val="00131D16"/>
    <w:rsid w:val="00162ED4"/>
    <w:rsid w:val="001825FC"/>
    <w:rsid w:val="001901CD"/>
    <w:rsid w:val="00197060"/>
    <w:rsid w:val="001A31AE"/>
    <w:rsid w:val="001B39D4"/>
    <w:rsid w:val="001E438A"/>
    <w:rsid w:val="001F453E"/>
    <w:rsid w:val="001F48DC"/>
    <w:rsid w:val="001F6717"/>
    <w:rsid w:val="00201A42"/>
    <w:rsid w:val="00242EA3"/>
    <w:rsid w:val="00265EF7"/>
    <w:rsid w:val="002956E6"/>
    <w:rsid w:val="002C02A4"/>
    <w:rsid w:val="002D1032"/>
    <w:rsid w:val="002D594B"/>
    <w:rsid w:val="002F18EF"/>
    <w:rsid w:val="002F3311"/>
    <w:rsid w:val="002F5A41"/>
    <w:rsid w:val="0034598C"/>
    <w:rsid w:val="0035335E"/>
    <w:rsid w:val="00355A63"/>
    <w:rsid w:val="00396C30"/>
    <w:rsid w:val="003A11CB"/>
    <w:rsid w:val="003E73A8"/>
    <w:rsid w:val="004172B1"/>
    <w:rsid w:val="00422797"/>
    <w:rsid w:val="0044409C"/>
    <w:rsid w:val="00475C8D"/>
    <w:rsid w:val="0048265D"/>
    <w:rsid w:val="00485BD2"/>
    <w:rsid w:val="00486E41"/>
    <w:rsid w:val="00490498"/>
    <w:rsid w:val="004E0A83"/>
    <w:rsid w:val="00513B9E"/>
    <w:rsid w:val="005244E8"/>
    <w:rsid w:val="00524FDD"/>
    <w:rsid w:val="00532151"/>
    <w:rsid w:val="00533C15"/>
    <w:rsid w:val="00565A12"/>
    <w:rsid w:val="005C175D"/>
    <w:rsid w:val="005D413E"/>
    <w:rsid w:val="005E3253"/>
    <w:rsid w:val="005F1995"/>
    <w:rsid w:val="0060075E"/>
    <w:rsid w:val="00602678"/>
    <w:rsid w:val="00635D40"/>
    <w:rsid w:val="006451E7"/>
    <w:rsid w:val="00671750"/>
    <w:rsid w:val="00671EF5"/>
    <w:rsid w:val="0068086C"/>
    <w:rsid w:val="0069530D"/>
    <w:rsid w:val="006B70EF"/>
    <w:rsid w:val="006C4C61"/>
    <w:rsid w:val="006E16DB"/>
    <w:rsid w:val="006F187B"/>
    <w:rsid w:val="00706A98"/>
    <w:rsid w:val="00707242"/>
    <w:rsid w:val="00707DEF"/>
    <w:rsid w:val="00714B9E"/>
    <w:rsid w:val="007452E4"/>
    <w:rsid w:val="00775BCE"/>
    <w:rsid w:val="007B39D1"/>
    <w:rsid w:val="007E2CF6"/>
    <w:rsid w:val="007F1A06"/>
    <w:rsid w:val="007F34F4"/>
    <w:rsid w:val="008225AF"/>
    <w:rsid w:val="00843F2E"/>
    <w:rsid w:val="008B4A8F"/>
    <w:rsid w:val="008C679B"/>
    <w:rsid w:val="008D1B9B"/>
    <w:rsid w:val="008E68FE"/>
    <w:rsid w:val="008F3FF6"/>
    <w:rsid w:val="00975D29"/>
    <w:rsid w:val="0099394E"/>
    <w:rsid w:val="009959B8"/>
    <w:rsid w:val="00A00BFF"/>
    <w:rsid w:val="00A30E47"/>
    <w:rsid w:val="00A45882"/>
    <w:rsid w:val="00A545A6"/>
    <w:rsid w:val="00A70AEA"/>
    <w:rsid w:val="00A949B3"/>
    <w:rsid w:val="00AD1C70"/>
    <w:rsid w:val="00AF1722"/>
    <w:rsid w:val="00B0378E"/>
    <w:rsid w:val="00B41A4C"/>
    <w:rsid w:val="00B53E2E"/>
    <w:rsid w:val="00B72575"/>
    <w:rsid w:val="00BB26A1"/>
    <w:rsid w:val="00BC5D74"/>
    <w:rsid w:val="00BE35D4"/>
    <w:rsid w:val="00BE4258"/>
    <w:rsid w:val="00BE4895"/>
    <w:rsid w:val="00C0228E"/>
    <w:rsid w:val="00C22D41"/>
    <w:rsid w:val="00C36638"/>
    <w:rsid w:val="00C54725"/>
    <w:rsid w:val="00C65D97"/>
    <w:rsid w:val="00C729AD"/>
    <w:rsid w:val="00CF3726"/>
    <w:rsid w:val="00CF6480"/>
    <w:rsid w:val="00D110A6"/>
    <w:rsid w:val="00D62367"/>
    <w:rsid w:val="00D66665"/>
    <w:rsid w:val="00D83D8D"/>
    <w:rsid w:val="00DA7937"/>
    <w:rsid w:val="00DB493B"/>
    <w:rsid w:val="00DD2600"/>
    <w:rsid w:val="00DD3204"/>
    <w:rsid w:val="00E83D88"/>
    <w:rsid w:val="00EB198D"/>
    <w:rsid w:val="00EB1B93"/>
    <w:rsid w:val="00EE091F"/>
    <w:rsid w:val="00EF5E9F"/>
    <w:rsid w:val="00F14874"/>
    <w:rsid w:val="00F16201"/>
    <w:rsid w:val="00F260E3"/>
    <w:rsid w:val="00F67A7C"/>
    <w:rsid w:val="00F75E05"/>
    <w:rsid w:val="00F80788"/>
    <w:rsid w:val="00FA1B86"/>
    <w:rsid w:val="00FB3049"/>
    <w:rsid w:val="00FC7040"/>
    <w:rsid w:val="00FF7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BFF"/>
  </w:style>
  <w:style w:type="paragraph" w:styleId="1">
    <w:name w:val="heading 1"/>
    <w:basedOn w:val="a"/>
    <w:link w:val="10"/>
    <w:uiPriority w:val="9"/>
    <w:qFormat/>
    <w:rsid w:val="00BE35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E35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5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E35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E35D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E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35D4"/>
  </w:style>
  <w:style w:type="paragraph" w:styleId="a5">
    <w:name w:val="Balloon Text"/>
    <w:basedOn w:val="a"/>
    <w:link w:val="a6"/>
    <w:uiPriority w:val="99"/>
    <w:semiHidden/>
    <w:unhideWhenUsed/>
    <w:rsid w:val="00BE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20375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65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49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consultant.ru/document/cons_doc_LAW_128117/?dst=136" TargetMode="External"/><Relationship Id="rId21" Type="http://schemas.openxmlformats.org/officeDocument/2006/relationships/image" Target="media/image4.png"/><Relationship Id="rId34" Type="http://schemas.openxmlformats.org/officeDocument/2006/relationships/image" Target="media/image7.png"/><Relationship Id="rId42" Type="http://schemas.openxmlformats.org/officeDocument/2006/relationships/hyperlink" Target="http://www.consultant.ru/document/cons_doc_LAW_134513/?dst=100161" TargetMode="External"/><Relationship Id="rId47" Type="http://schemas.openxmlformats.org/officeDocument/2006/relationships/hyperlink" Target="http://www.consultant.ru/document/cons_doc_LAW_134513/?dst=100222" TargetMode="External"/><Relationship Id="rId50" Type="http://schemas.openxmlformats.org/officeDocument/2006/relationships/hyperlink" Target="http://www.consultant.ru/document/cons_doc_LAW_134513/?dst=100251" TargetMode="External"/><Relationship Id="rId55" Type="http://schemas.openxmlformats.org/officeDocument/2006/relationships/hyperlink" Target="http://www.consultant.ru/document/cons_doc_LAW_134513/?dst=100265" TargetMode="External"/><Relationship Id="rId63" Type="http://schemas.openxmlformats.org/officeDocument/2006/relationships/hyperlink" Target="http://www.consultant.ru/document/cons_doc_LAW_170143/?dst=101650" TargetMode="External"/><Relationship Id="rId68" Type="http://schemas.openxmlformats.org/officeDocument/2006/relationships/hyperlink" Target="http://www.consultant.ru/document/cons_doc_LAW_145179/" TargetMode="External"/><Relationship Id="rId76" Type="http://schemas.openxmlformats.org/officeDocument/2006/relationships/hyperlink" Target="http://www.consultant.ru/document/cons_doc_LAW_134513/?dst=100612" TargetMode="External"/><Relationship Id="rId84" Type="http://schemas.openxmlformats.org/officeDocument/2006/relationships/hyperlink" Target="http://www.consultant.ru/document/cons_doc_LAW_134513/?dst=100612" TargetMode="External"/><Relationship Id="rId89" Type="http://schemas.openxmlformats.org/officeDocument/2006/relationships/image" Target="media/image16.png"/><Relationship Id="rId97" Type="http://schemas.openxmlformats.org/officeDocument/2006/relationships/hyperlink" Target="http://www.consultant.ru/document/cons_doc_LAW_169246/?dst=2" TargetMode="External"/><Relationship Id="rId7" Type="http://schemas.openxmlformats.org/officeDocument/2006/relationships/hyperlink" Target="http://www.consultant.ru/document/cons_doc_LAW_145179/" TargetMode="External"/><Relationship Id="rId71" Type="http://schemas.openxmlformats.org/officeDocument/2006/relationships/hyperlink" Target="http://www.consultant.ru/document/cons_doc_LAW_169249/?dst=100031" TargetMode="External"/><Relationship Id="rId92" Type="http://schemas.openxmlformats.org/officeDocument/2006/relationships/hyperlink" Target="http://www.consultant.ru/document/cons_doc_LAW_134513/?dst=10072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28117/?dst=136" TargetMode="External"/><Relationship Id="rId29" Type="http://schemas.openxmlformats.org/officeDocument/2006/relationships/hyperlink" Target="http://www.consultant.ru/document/cons_doc_LAW_128117/?dst=384" TargetMode="External"/><Relationship Id="rId11" Type="http://schemas.openxmlformats.org/officeDocument/2006/relationships/hyperlink" Target="http://www.consultant.ru/document/cons_doc_LAW_128117/?dst=2" TargetMode="External"/><Relationship Id="rId24" Type="http://schemas.openxmlformats.org/officeDocument/2006/relationships/hyperlink" Target="http://www.consultant.ru/document/cons_doc_LAW_128117/?dst=136" TargetMode="External"/><Relationship Id="rId32" Type="http://schemas.openxmlformats.org/officeDocument/2006/relationships/image" Target="media/image5.png"/><Relationship Id="rId37" Type="http://schemas.openxmlformats.org/officeDocument/2006/relationships/hyperlink" Target="http://www.consultant.ru/document/cons_doc_LAW_134513/?dst=100070" TargetMode="External"/><Relationship Id="rId40" Type="http://schemas.openxmlformats.org/officeDocument/2006/relationships/hyperlink" Target="http://www.consultant.ru/document/cons_doc_LAW_134513/?dst=100165" TargetMode="External"/><Relationship Id="rId45" Type="http://schemas.openxmlformats.org/officeDocument/2006/relationships/hyperlink" Target="http://www.consultant.ru/document/cons_doc_LAW_134513/?dst=100198" TargetMode="External"/><Relationship Id="rId53" Type="http://schemas.openxmlformats.org/officeDocument/2006/relationships/hyperlink" Target="http://www.consultant.ru/document/cons_doc_LAW_134513/?dst=100256" TargetMode="External"/><Relationship Id="rId58" Type="http://schemas.openxmlformats.org/officeDocument/2006/relationships/hyperlink" Target="http://www.consultant.ru/document/cons_doc_LAW_134513/?dst=100265" TargetMode="External"/><Relationship Id="rId66" Type="http://schemas.openxmlformats.org/officeDocument/2006/relationships/hyperlink" Target="http://www.consultant.ru/document/cons_doc_LAW_134513/?dst=100304" TargetMode="External"/><Relationship Id="rId74" Type="http://schemas.openxmlformats.org/officeDocument/2006/relationships/hyperlink" Target="http://www.consultant.ru/document/cons_doc_LAW_134513/?dst=100031" TargetMode="External"/><Relationship Id="rId79" Type="http://schemas.openxmlformats.org/officeDocument/2006/relationships/hyperlink" Target="http://www.consultant.ru/document/cons_doc_LAW_134513/?dst=100625" TargetMode="External"/><Relationship Id="rId87" Type="http://schemas.openxmlformats.org/officeDocument/2006/relationships/image" Target="media/image14.png"/><Relationship Id="rId5" Type="http://schemas.openxmlformats.org/officeDocument/2006/relationships/hyperlink" Target="http://www.consultant.ru/document/cons_doc_LAW_145179/" TargetMode="External"/><Relationship Id="rId61" Type="http://schemas.openxmlformats.org/officeDocument/2006/relationships/hyperlink" Target="http://www.consultant.ru/document/cons_doc_LAW_134513/?dst=100031" TargetMode="External"/><Relationship Id="rId82" Type="http://schemas.openxmlformats.org/officeDocument/2006/relationships/image" Target="media/image10.png"/><Relationship Id="rId90" Type="http://schemas.openxmlformats.org/officeDocument/2006/relationships/image" Target="media/image17.png"/><Relationship Id="rId95" Type="http://schemas.openxmlformats.org/officeDocument/2006/relationships/image" Target="media/image19.png"/><Relationship Id="rId19" Type="http://schemas.openxmlformats.org/officeDocument/2006/relationships/image" Target="media/image2.png"/><Relationship Id="rId14" Type="http://schemas.openxmlformats.org/officeDocument/2006/relationships/hyperlink" Target="http://www.consultant.ru/document/cons_doc_LAW_128117/?dst=46" TargetMode="External"/><Relationship Id="rId22" Type="http://schemas.openxmlformats.org/officeDocument/2006/relationships/hyperlink" Target="http://www.consultant.ru/document/cons_doc_LAW_128117/?dst=136" TargetMode="External"/><Relationship Id="rId27" Type="http://schemas.openxmlformats.org/officeDocument/2006/relationships/hyperlink" Target="http://www.consultant.ru/document/cons_doc_LAW_128117/?dst=136" TargetMode="External"/><Relationship Id="rId30" Type="http://schemas.openxmlformats.org/officeDocument/2006/relationships/hyperlink" Target="http://www.consultant.ru/document/cons_doc_LAW_128117/?dst=385" TargetMode="External"/><Relationship Id="rId35" Type="http://schemas.openxmlformats.org/officeDocument/2006/relationships/hyperlink" Target="http://www.consultant.ru/document/cons_doc_LAW_145179/" TargetMode="External"/><Relationship Id="rId43" Type="http://schemas.openxmlformats.org/officeDocument/2006/relationships/hyperlink" Target="http://www.consultant.ru/document/cons_doc_LAW_134513/?dst=100198" TargetMode="External"/><Relationship Id="rId48" Type="http://schemas.openxmlformats.org/officeDocument/2006/relationships/hyperlink" Target="http://www.consultant.ru/document/cons_doc_LAW_134513/?dst=100225" TargetMode="External"/><Relationship Id="rId56" Type="http://schemas.openxmlformats.org/officeDocument/2006/relationships/hyperlink" Target="http://www.consultant.ru/document/cons_doc_LAW_134513/?dst=100265" TargetMode="External"/><Relationship Id="rId64" Type="http://schemas.openxmlformats.org/officeDocument/2006/relationships/hyperlink" Target="http://www.consultant.ru/document/cons_doc_LAW_134513/?dst=100302" TargetMode="External"/><Relationship Id="rId69" Type="http://schemas.openxmlformats.org/officeDocument/2006/relationships/hyperlink" Target="http://www.consultant.ru/document/cons_doc_LAW_169249/?dst=100306" TargetMode="External"/><Relationship Id="rId77" Type="http://schemas.openxmlformats.org/officeDocument/2006/relationships/hyperlink" Target="http://www.consultant.ru/document/cons_doc_LAW_134513/?dst=100614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www.consultant.ru/document/cons_doc_LAW_145179/" TargetMode="External"/><Relationship Id="rId51" Type="http://schemas.openxmlformats.org/officeDocument/2006/relationships/hyperlink" Target="http://www.consultant.ru/document/cons_doc_LAW_134513/?dst=100254" TargetMode="External"/><Relationship Id="rId72" Type="http://schemas.openxmlformats.org/officeDocument/2006/relationships/hyperlink" Target="http://www.consultant.ru/document/cons_doc_LAW_134513/?dst=100370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2.png"/><Relationship Id="rId93" Type="http://schemas.openxmlformats.org/officeDocument/2006/relationships/hyperlink" Target="http://www.consultant.ru/document/cons_doc_LAW_134513/?dst=100739" TargetMode="External"/><Relationship Id="rId98" Type="http://schemas.openxmlformats.org/officeDocument/2006/relationships/hyperlink" Target="http://www.consultant.ru/document/cons_doc_LAW_145179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128117/?dst=24" TargetMode="External"/><Relationship Id="rId17" Type="http://schemas.openxmlformats.org/officeDocument/2006/relationships/hyperlink" Target="http://www.consultant.ru/document/cons_doc_LAW_128117/?dst=174" TargetMode="External"/><Relationship Id="rId25" Type="http://schemas.openxmlformats.org/officeDocument/2006/relationships/hyperlink" Target="http://www.consultant.ru/document/cons_doc_LAW_128117/?dst=136" TargetMode="External"/><Relationship Id="rId33" Type="http://schemas.openxmlformats.org/officeDocument/2006/relationships/image" Target="media/image6.png"/><Relationship Id="rId38" Type="http://schemas.openxmlformats.org/officeDocument/2006/relationships/hyperlink" Target="http://www.consultant.ru/document/cons_doc_LAW_134513/?dst=100118" TargetMode="External"/><Relationship Id="rId46" Type="http://schemas.openxmlformats.org/officeDocument/2006/relationships/hyperlink" Target="http://www.consultant.ru/document/cons_doc_LAW_134513/?dst=100210" TargetMode="External"/><Relationship Id="rId59" Type="http://schemas.openxmlformats.org/officeDocument/2006/relationships/hyperlink" Target="http://www.consultant.ru/document/cons_doc_LAW_134513/?dst=100270" TargetMode="External"/><Relationship Id="rId67" Type="http://schemas.openxmlformats.org/officeDocument/2006/relationships/hyperlink" Target="http://www.consultant.ru/document/cons_doc_LAW_134513/?dst=100031" TargetMode="External"/><Relationship Id="rId20" Type="http://schemas.openxmlformats.org/officeDocument/2006/relationships/image" Target="media/image3.png"/><Relationship Id="rId41" Type="http://schemas.openxmlformats.org/officeDocument/2006/relationships/hyperlink" Target="http://www.consultant.ru/document/cons_doc_LAW_134513/?dst=100161" TargetMode="External"/><Relationship Id="rId54" Type="http://schemas.openxmlformats.org/officeDocument/2006/relationships/hyperlink" Target="http://www.consultant.ru/document/cons_doc_LAW_134513/?dst=100254" TargetMode="External"/><Relationship Id="rId62" Type="http://schemas.openxmlformats.org/officeDocument/2006/relationships/hyperlink" Target="http://www.consultant.ru/document/cons_doc_LAW_134513/?dst=100301" TargetMode="External"/><Relationship Id="rId70" Type="http://schemas.openxmlformats.org/officeDocument/2006/relationships/hyperlink" Target="http://www.consultant.ru/document/cons_doc_LAW_145179/" TargetMode="External"/><Relationship Id="rId75" Type="http://schemas.openxmlformats.org/officeDocument/2006/relationships/hyperlink" Target="http://www.consultant.ru/document/cons_doc_LAW_134513/?dst=100452" TargetMode="External"/><Relationship Id="rId83" Type="http://schemas.openxmlformats.org/officeDocument/2006/relationships/image" Target="media/image11.png"/><Relationship Id="rId88" Type="http://schemas.openxmlformats.org/officeDocument/2006/relationships/image" Target="media/image15.png"/><Relationship Id="rId91" Type="http://schemas.openxmlformats.org/officeDocument/2006/relationships/image" Target="media/image18.png"/><Relationship Id="rId96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45179/" TargetMode="External"/><Relationship Id="rId15" Type="http://schemas.openxmlformats.org/officeDocument/2006/relationships/hyperlink" Target="http://www.consultant.ru/document/cons_doc_LAW_128117/?dst=83" TargetMode="External"/><Relationship Id="rId23" Type="http://schemas.openxmlformats.org/officeDocument/2006/relationships/hyperlink" Target="http://www.consultant.ru/document/cons_doc_LAW_128117/?dst=183" TargetMode="External"/><Relationship Id="rId28" Type="http://schemas.openxmlformats.org/officeDocument/2006/relationships/hyperlink" Target="http://www.consultant.ru/document/cons_doc_LAW_128117/?dst=332" TargetMode="External"/><Relationship Id="rId36" Type="http://schemas.openxmlformats.org/officeDocument/2006/relationships/hyperlink" Target="http://www.consultant.ru/document/cons_doc_LAW_134513/?dst=100031" TargetMode="External"/><Relationship Id="rId49" Type="http://schemas.openxmlformats.org/officeDocument/2006/relationships/hyperlink" Target="http://www.consultant.ru/document/cons_doc_LAW_134513/?dst=100229" TargetMode="External"/><Relationship Id="rId57" Type="http://schemas.openxmlformats.org/officeDocument/2006/relationships/hyperlink" Target="http://www.consultant.ru/document/cons_doc_LAW_134513/?dst=100266" TargetMode="External"/><Relationship Id="rId10" Type="http://schemas.openxmlformats.org/officeDocument/2006/relationships/hyperlink" Target="http://www.consultant.ru/document/cons_doc_LAW_145179/" TargetMode="External"/><Relationship Id="rId31" Type="http://schemas.openxmlformats.org/officeDocument/2006/relationships/hyperlink" Target="http://www.consultant.ru/document/cons_doc_LAW_128117/?dst=439" TargetMode="External"/><Relationship Id="rId44" Type="http://schemas.openxmlformats.org/officeDocument/2006/relationships/hyperlink" Target="http://www.consultant.ru/document/cons_doc_LAW_134513/?dst=100202" TargetMode="External"/><Relationship Id="rId52" Type="http://schemas.openxmlformats.org/officeDocument/2006/relationships/hyperlink" Target="http://www.consultant.ru/document/cons_doc_LAW_134513/?dst=100254" TargetMode="External"/><Relationship Id="rId60" Type="http://schemas.openxmlformats.org/officeDocument/2006/relationships/hyperlink" Target="http://www.consultant.ru/document/cons_doc_LAW_134513/?dst=100272" TargetMode="External"/><Relationship Id="rId65" Type="http://schemas.openxmlformats.org/officeDocument/2006/relationships/hyperlink" Target="http://www.consultant.ru/document/cons_doc_LAW_134513/?dst=100302" TargetMode="External"/><Relationship Id="rId73" Type="http://schemas.openxmlformats.org/officeDocument/2006/relationships/hyperlink" Target="http://www.consultant.ru/document/cons_doc_LAW_134513/?dst=100371" TargetMode="External"/><Relationship Id="rId78" Type="http://schemas.openxmlformats.org/officeDocument/2006/relationships/hyperlink" Target="http://www.consultant.ru/document/cons_doc_LAW_134513/?dst=100619" TargetMode="External"/><Relationship Id="rId81" Type="http://schemas.openxmlformats.org/officeDocument/2006/relationships/image" Target="media/image9.png"/><Relationship Id="rId86" Type="http://schemas.openxmlformats.org/officeDocument/2006/relationships/image" Target="media/image13.png"/><Relationship Id="rId94" Type="http://schemas.openxmlformats.org/officeDocument/2006/relationships/hyperlink" Target="http://www.consultant.ru/document/cons_doc_LAW_134513/?dst=100746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45179/" TargetMode="External"/><Relationship Id="rId13" Type="http://schemas.openxmlformats.org/officeDocument/2006/relationships/hyperlink" Target="http://www.consultant.ru/document/cons_doc_LAW_128117/?dst=35" TargetMode="External"/><Relationship Id="rId18" Type="http://schemas.openxmlformats.org/officeDocument/2006/relationships/image" Target="media/image1.png"/><Relationship Id="rId39" Type="http://schemas.openxmlformats.org/officeDocument/2006/relationships/hyperlink" Target="http://www.consultant.ru/document/cons_doc_LAW_134513/?dst=100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5663</Words>
  <Characters>32282</Characters>
  <Application>Microsoft Office Word</Application>
  <DocSecurity>0</DocSecurity>
  <Lines>269</Lines>
  <Paragraphs>75</Paragraphs>
  <ScaleCrop>false</ScaleCrop>
  <Company>Microsoft</Company>
  <LinksUpToDate>false</LinksUpToDate>
  <CharactersWithSpaces>37870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2014-11-13T07:52:00Z</cp:lastPrinted>
  <dcterms:created xsi:type="dcterms:W3CDTF">2014-11-13T07:50:00Z</dcterms:created>
  <dcterms:modified xsi:type="dcterms:W3CDTF">2014-11-21T02:27:00Z</dcterms:modified>
</cp:coreProperties>
</file>